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22" w:rsidRDefault="00047622" w:rsidP="00500208">
      <w:pPr>
        <w:jc w:val="right"/>
        <w:rPr>
          <w:noProof/>
        </w:rPr>
      </w:pPr>
      <w:r>
        <w:rPr>
          <w:noProof/>
        </w:rPr>
        <w:drawing>
          <wp:anchor distT="0" distB="0" distL="114300" distR="114300" simplePos="0" relativeHeight="251660288" behindDoc="0" locked="0" layoutInCell="1" allowOverlap="1">
            <wp:simplePos x="0" y="0"/>
            <wp:positionH relativeFrom="margin">
              <wp:posOffset>-95250</wp:posOffset>
            </wp:positionH>
            <wp:positionV relativeFrom="margin">
              <wp:posOffset>15240</wp:posOffset>
            </wp:positionV>
            <wp:extent cx="2238375" cy="70167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P_Logo_RGB_High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701675"/>
                    </a:xfrm>
                    <a:prstGeom prst="rect">
                      <a:avLst/>
                    </a:prstGeom>
                  </pic:spPr>
                </pic:pic>
              </a:graphicData>
            </a:graphic>
          </wp:anchor>
        </w:drawing>
      </w:r>
      <w:r>
        <w:rPr>
          <w:noProof/>
        </w:rPr>
        <w:t>P: 401 524-3076</w:t>
      </w:r>
      <w:r>
        <w:rPr>
          <w:noProof/>
        </w:rPr>
        <w:br/>
        <w:t>F: 401 272-0922</w:t>
      </w:r>
      <w:r>
        <w:rPr>
          <w:noProof/>
        </w:rPr>
        <w:br/>
      </w:r>
      <w:hyperlink r:id="rId8" w:history="1">
        <w:r w:rsidRPr="00B67D93">
          <w:rPr>
            <w:rStyle w:val="Hyperlink"/>
            <w:noProof/>
          </w:rPr>
          <w:t>www.aaap.org</w:t>
        </w:r>
      </w:hyperlink>
    </w:p>
    <w:p w:rsidR="00047622" w:rsidRDefault="00047622" w:rsidP="00500208">
      <w:pPr>
        <w:jc w:val="right"/>
        <w:rPr>
          <w:noProof/>
        </w:rPr>
      </w:pPr>
      <w:r>
        <w:rPr>
          <w:noProof/>
        </w:rPr>
        <w:t xml:space="preserve">CONTACT: </w:t>
      </w:r>
      <w:r w:rsidR="00500208">
        <w:rPr>
          <w:noProof/>
        </w:rPr>
        <w:t>Miriam Giles</w:t>
      </w:r>
      <w:r>
        <w:rPr>
          <w:noProof/>
        </w:rPr>
        <w:br/>
      </w:r>
      <w:r w:rsidR="00500208">
        <w:rPr>
          <w:noProof/>
        </w:rPr>
        <w:t xml:space="preserve">Director of Professional </w:t>
      </w:r>
      <w:r w:rsidR="00DD638C">
        <w:rPr>
          <w:noProof/>
        </w:rPr>
        <w:br/>
      </w:r>
      <w:r w:rsidR="00500208">
        <w:rPr>
          <w:noProof/>
        </w:rPr>
        <w:t>Development and CME</w:t>
      </w:r>
      <w:r w:rsidR="00DD638C">
        <w:rPr>
          <w:noProof/>
        </w:rPr>
        <w:br/>
      </w:r>
    </w:p>
    <w:p w:rsidR="00047622" w:rsidRDefault="00CA280E" w:rsidP="00500208">
      <w:pPr>
        <w:rPr>
          <w:noProof/>
          <w:sz w:val="48"/>
          <w:szCs w:val="48"/>
        </w:rPr>
      </w:pPr>
      <w:r>
        <w:rPr>
          <w:noProof/>
          <w:sz w:val="48"/>
          <w:szCs w:val="48"/>
        </w:rPr>
        <mc:AlternateContent>
          <mc:Choice Requires="wps">
            <w:drawing>
              <wp:anchor distT="0" distB="0" distL="114300" distR="114300" simplePos="0" relativeHeight="251661312" behindDoc="0" locked="0" layoutInCell="1" allowOverlap="1" wp14:anchorId="251D224B" wp14:editId="69B96FF5">
                <wp:simplePos x="0" y="0"/>
                <wp:positionH relativeFrom="column">
                  <wp:posOffset>75565</wp:posOffset>
                </wp:positionH>
                <wp:positionV relativeFrom="paragraph">
                  <wp:posOffset>512445</wp:posOffset>
                </wp:positionV>
                <wp:extent cx="5953125" cy="9525"/>
                <wp:effectExtent l="38100" t="38100" r="66675" b="85725"/>
                <wp:wrapNone/>
                <wp:docPr id="4" name="Straight Connector 4"/>
                <wp:cNvGraphicFramePr/>
                <a:graphic xmlns:a="http://schemas.openxmlformats.org/drawingml/2006/main">
                  <a:graphicData uri="http://schemas.microsoft.com/office/word/2010/wordprocessingShape">
                    <wps:wsp>
                      <wps:cNvCnPr/>
                      <wps:spPr>
                        <a:xfrm flipV="1">
                          <a:off x="0" y="0"/>
                          <a:ext cx="59531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95pt,40.35pt" to="474.7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" strokecolor="#4f81bd [3204]" strokeweight="2pt">
                <v:shadow on="t" color="black" opacity="24903f" origin=",.5" offset="0,.55556mm"/>
              </v:line>
            </w:pict>
          </mc:Fallback>
        </mc:AlternateContent>
      </w:r>
      <w:r w:rsidR="00500208">
        <w:rPr>
          <w:noProof/>
          <w:sz w:val="48"/>
          <w:szCs w:val="48"/>
        </w:rPr>
        <w:t xml:space="preserve"> </w:t>
      </w:r>
      <w:r w:rsidR="00047622" w:rsidRPr="00CA280E">
        <w:rPr>
          <w:noProof/>
          <w:sz w:val="48"/>
          <w:szCs w:val="48"/>
        </w:rPr>
        <w:t>NEWS RELEASE</w:t>
      </w:r>
    </w:p>
    <w:p w:rsidR="00500208" w:rsidRDefault="00500208" w:rsidP="00500208">
      <w:pPr>
        <w:rPr>
          <w:rFonts w:ascii="Times New Roman" w:hAnsi="Times New Roman" w:cs="Times New Roman"/>
          <w:b/>
          <w:sz w:val="24"/>
          <w:szCs w:val="24"/>
        </w:rPr>
      </w:pPr>
    </w:p>
    <w:p w:rsidR="00500208" w:rsidRDefault="00500208" w:rsidP="00500208">
      <w:pPr>
        <w:rPr>
          <w:rFonts w:ascii="Times New Roman" w:hAnsi="Times New Roman" w:cs="Times New Roman"/>
          <w:b/>
          <w:sz w:val="24"/>
          <w:szCs w:val="24"/>
        </w:rPr>
      </w:pPr>
      <w:r>
        <w:rPr>
          <w:rFonts w:ascii="Times New Roman" w:hAnsi="Times New Roman" w:cs="Times New Roman"/>
          <w:b/>
          <w:sz w:val="24"/>
          <w:szCs w:val="24"/>
        </w:rPr>
        <w:t>American Academy of Addiction Psychiatry Awarded Accreditation with Commendation</w:t>
      </w:r>
    </w:p>
    <w:p w:rsidR="00500208" w:rsidRPr="00500208" w:rsidRDefault="00940258" w:rsidP="00500208">
      <w:pPr>
        <w:rPr>
          <w:rFonts w:ascii="Times New Roman" w:hAnsi="Times New Roman" w:cs="Times New Roman"/>
          <w:sz w:val="24"/>
          <w:szCs w:val="24"/>
        </w:rPr>
      </w:pPr>
      <w:r>
        <w:rPr>
          <w:rFonts w:ascii="Times New Roman" w:hAnsi="Times New Roman" w:cs="Times New Roman"/>
          <w:sz w:val="24"/>
          <w:szCs w:val="24"/>
        </w:rPr>
        <w:t>EAST PROVIDENCE, Rhode Island—</w:t>
      </w:r>
      <w:r w:rsidR="00500208" w:rsidRPr="00500208">
        <w:rPr>
          <w:rFonts w:ascii="Times New Roman" w:hAnsi="Times New Roman" w:cs="Times New Roman"/>
          <w:sz w:val="24"/>
          <w:szCs w:val="24"/>
        </w:rPr>
        <w:t>American Academy of Addiction Psychiatry (AAA</w:t>
      </w:r>
      <w:r w:rsidR="00500208">
        <w:rPr>
          <w:rFonts w:ascii="Times New Roman" w:hAnsi="Times New Roman" w:cs="Times New Roman"/>
          <w:sz w:val="24"/>
          <w:szCs w:val="24"/>
        </w:rPr>
        <w:t>P</w:t>
      </w:r>
      <w:r w:rsidR="00500208" w:rsidRPr="00500208">
        <w:rPr>
          <w:rFonts w:ascii="Times New Roman" w:hAnsi="Times New Roman" w:cs="Times New Roman"/>
          <w:sz w:val="24"/>
          <w:szCs w:val="24"/>
        </w:rPr>
        <w:t>) has been resurveyed by the Accreditation Council for Continuing Medical Education</w:t>
      </w:r>
      <w:r w:rsidR="00500208">
        <w:rPr>
          <w:rFonts w:ascii="Times New Roman" w:hAnsi="Times New Roman" w:cs="Times New Roman"/>
          <w:sz w:val="24"/>
          <w:szCs w:val="24"/>
        </w:rPr>
        <w:t>®</w:t>
      </w:r>
      <w:r w:rsidR="00500208" w:rsidRPr="00500208">
        <w:rPr>
          <w:rFonts w:ascii="Times New Roman" w:hAnsi="Times New Roman" w:cs="Times New Roman"/>
          <w:sz w:val="24"/>
          <w:szCs w:val="24"/>
        </w:rPr>
        <w:t xml:space="preserve"> (ACCME) and awarded </w:t>
      </w:r>
      <w:r w:rsidR="00500208">
        <w:rPr>
          <w:rFonts w:ascii="Times New Roman" w:hAnsi="Times New Roman" w:cs="Times New Roman"/>
          <w:sz w:val="24"/>
          <w:szCs w:val="24"/>
        </w:rPr>
        <w:t>Accreditation with Commendation</w:t>
      </w:r>
      <w:r w:rsidR="00500208" w:rsidRPr="00500208">
        <w:rPr>
          <w:rFonts w:ascii="Times New Roman" w:hAnsi="Times New Roman" w:cs="Times New Roman"/>
          <w:sz w:val="24"/>
          <w:szCs w:val="24"/>
        </w:rPr>
        <w:t xml:space="preserve"> for </w:t>
      </w:r>
      <w:r w:rsidR="00500208">
        <w:rPr>
          <w:rFonts w:ascii="Times New Roman" w:hAnsi="Times New Roman" w:cs="Times New Roman"/>
          <w:sz w:val="24"/>
          <w:szCs w:val="24"/>
        </w:rPr>
        <w:t>six</w:t>
      </w:r>
      <w:r w:rsidR="00500208" w:rsidRPr="00500208">
        <w:rPr>
          <w:rFonts w:ascii="Times New Roman" w:hAnsi="Times New Roman" w:cs="Times New Roman"/>
          <w:sz w:val="24"/>
          <w:szCs w:val="24"/>
        </w:rPr>
        <w:t xml:space="preserve"> years as a provider of continuing medical education for physicians. This achievement grants AAAP accreditation through March 2022 and places the institution in the highest tier of all continuing medical education providers.</w:t>
      </w:r>
    </w:p>
    <w:p w:rsidR="00500208" w:rsidRPr="00500208" w:rsidRDefault="00500208" w:rsidP="00500208">
      <w:pPr>
        <w:rPr>
          <w:rFonts w:ascii="Times New Roman" w:hAnsi="Times New Roman" w:cs="Times New Roman"/>
          <w:sz w:val="24"/>
          <w:szCs w:val="24"/>
        </w:rPr>
      </w:pPr>
      <w:r w:rsidRPr="00500208">
        <w:rPr>
          <w:rFonts w:ascii="Times New Roman" w:hAnsi="Times New Roman" w:cs="Times New Roman"/>
          <w:sz w:val="24"/>
          <w:szCs w:val="24"/>
        </w:rPr>
        <w:t>ACCME accreditation seeks to assure the medical community and the public that AAAP provides physicians with relevant, effective, practice-based continuing medical education that that supports U</w:t>
      </w:r>
      <w:r>
        <w:rPr>
          <w:rFonts w:ascii="Times New Roman" w:hAnsi="Times New Roman" w:cs="Times New Roman"/>
          <w:sz w:val="24"/>
          <w:szCs w:val="24"/>
        </w:rPr>
        <w:t>.</w:t>
      </w:r>
      <w:r w:rsidRPr="00500208">
        <w:rPr>
          <w:rFonts w:ascii="Times New Roman" w:hAnsi="Times New Roman" w:cs="Times New Roman"/>
          <w:sz w:val="24"/>
          <w:szCs w:val="24"/>
        </w:rPr>
        <w:t>S</w:t>
      </w:r>
      <w:r>
        <w:rPr>
          <w:rFonts w:ascii="Times New Roman" w:hAnsi="Times New Roman" w:cs="Times New Roman"/>
          <w:sz w:val="24"/>
          <w:szCs w:val="24"/>
        </w:rPr>
        <w:t>. health</w:t>
      </w:r>
      <w:r w:rsidRPr="00500208">
        <w:rPr>
          <w:rFonts w:ascii="Times New Roman" w:hAnsi="Times New Roman" w:cs="Times New Roman"/>
          <w:sz w:val="24"/>
          <w:szCs w:val="24"/>
        </w:rPr>
        <w:t>care quality improvement.</w:t>
      </w:r>
    </w:p>
    <w:p w:rsidR="00500208" w:rsidRPr="00500208" w:rsidRDefault="00500208" w:rsidP="00500208">
      <w:pPr>
        <w:rPr>
          <w:rFonts w:ascii="Times New Roman" w:hAnsi="Times New Roman" w:cs="Times New Roman"/>
          <w:sz w:val="24"/>
          <w:szCs w:val="24"/>
        </w:rPr>
      </w:pPr>
      <w:r w:rsidRPr="00500208">
        <w:rPr>
          <w:rFonts w:ascii="Times New Roman" w:hAnsi="Times New Roman" w:cs="Times New Roman"/>
          <w:sz w:val="24"/>
          <w:szCs w:val="24"/>
        </w:rPr>
        <w:t>The ACCME employs a rigorous, multilevel process for evaluating institutions' continuing medical education programs according to the high accreditation standards adopted by all ACCME member organizations</w:t>
      </w:r>
      <w:r>
        <w:rPr>
          <w:rFonts w:ascii="Times New Roman" w:hAnsi="Times New Roman" w:cs="Times New Roman"/>
          <w:sz w:val="24"/>
          <w:szCs w:val="24"/>
        </w:rPr>
        <w:t xml:space="preserve">: </w:t>
      </w:r>
      <w:r w:rsidRPr="00500208">
        <w:rPr>
          <w:rFonts w:ascii="Times New Roman" w:hAnsi="Times New Roman" w:cs="Times New Roman"/>
          <w:sz w:val="24"/>
          <w:szCs w:val="24"/>
        </w:rPr>
        <w:t>the American Board of Medical Specialties, the American Hospital Association, the American Medical Association, the Association for Hospital Medical Education, the Association of American Medical Colleges, the Council of Medical Specialty Societies, and the Federation of State Medical Boards of the US, Inc.</w:t>
      </w:r>
    </w:p>
    <w:p w:rsidR="00500208" w:rsidRDefault="00DD638C" w:rsidP="00500208">
      <w:pPr>
        <w:rPr>
          <w:rFonts w:ascii="Times New Roman" w:hAnsi="Times New Roman" w:cs="Times New Roman"/>
          <w:sz w:val="24"/>
          <w:szCs w:val="24"/>
        </w:rPr>
      </w:pPr>
      <w:r w:rsidRPr="0094025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19B9239" wp14:editId="184545CA">
                <wp:simplePos x="0" y="0"/>
                <wp:positionH relativeFrom="column">
                  <wp:posOffset>-89535</wp:posOffset>
                </wp:positionH>
                <wp:positionV relativeFrom="paragraph">
                  <wp:posOffset>1271270</wp:posOffset>
                </wp:positionV>
                <wp:extent cx="6029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00.1pt" to="467.7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" strokecolor="#4579b8 [3044]"/>
            </w:pict>
          </mc:Fallback>
        </mc:AlternateContent>
      </w:r>
      <w:r w:rsidR="00500208" w:rsidRPr="00500208">
        <w:rPr>
          <w:rFonts w:ascii="Times New Roman" w:hAnsi="Times New Roman" w:cs="Times New Roman"/>
          <w:sz w:val="24"/>
          <w:szCs w:val="24"/>
        </w:rPr>
        <w:t xml:space="preserve">"We commend </w:t>
      </w:r>
      <w:r w:rsidR="00500208">
        <w:rPr>
          <w:rFonts w:ascii="Times New Roman" w:hAnsi="Times New Roman" w:cs="Times New Roman"/>
          <w:sz w:val="24"/>
          <w:szCs w:val="24"/>
        </w:rPr>
        <w:t>AAAP</w:t>
      </w:r>
      <w:r w:rsidR="00500208" w:rsidRPr="00500208">
        <w:rPr>
          <w:rFonts w:ascii="Times New Roman" w:hAnsi="Times New Roman" w:cs="Times New Roman"/>
          <w:sz w:val="24"/>
          <w:szCs w:val="24"/>
        </w:rPr>
        <w:t xml:space="preserve"> for meeting the ACCME’s accreditation requirements and for demonstrating that it is a learning organization and a change agent for the physicians and patients it serves</w:t>
      </w:r>
      <w:r w:rsidR="00500208">
        <w:rPr>
          <w:rFonts w:ascii="Times New Roman" w:hAnsi="Times New Roman" w:cs="Times New Roman"/>
          <w:sz w:val="24"/>
          <w:szCs w:val="24"/>
        </w:rPr>
        <w:t>,” said</w:t>
      </w:r>
      <w:r w:rsidR="00500208" w:rsidRPr="00500208">
        <w:rPr>
          <w:rFonts w:ascii="Times New Roman" w:hAnsi="Times New Roman" w:cs="Times New Roman"/>
          <w:sz w:val="24"/>
          <w:szCs w:val="24"/>
        </w:rPr>
        <w:t xml:space="preserve"> Graham McMahon, MD, </w:t>
      </w:r>
      <w:proofErr w:type="spellStart"/>
      <w:r w:rsidR="00500208" w:rsidRPr="00500208">
        <w:rPr>
          <w:rFonts w:ascii="Times New Roman" w:hAnsi="Times New Roman" w:cs="Times New Roman"/>
          <w:sz w:val="24"/>
          <w:szCs w:val="24"/>
        </w:rPr>
        <w:t>MMSc</w:t>
      </w:r>
      <w:proofErr w:type="spellEnd"/>
      <w:r w:rsidR="00500208" w:rsidRPr="00500208">
        <w:rPr>
          <w:rFonts w:ascii="Times New Roman" w:hAnsi="Times New Roman" w:cs="Times New Roman"/>
          <w:sz w:val="24"/>
          <w:szCs w:val="24"/>
        </w:rPr>
        <w:t xml:space="preserve">, President and CEO, </w:t>
      </w:r>
      <w:r w:rsidR="00500208">
        <w:rPr>
          <w:rFonts w:ascii="Times New Roman" w:hAnsi="Times New Roman" w:cs="Times New Roman"/>
          <w:sz w:val="24"/>
          <w:szCs w:val="24"/>
        </w:rPr>
        <w:t>ACCME. “</w:t>
      </w:r>
      <w:r w:rsidR="00500208" w:rsidRPr="00500208">
        <w:rPr>
          <w:rFonts w:ascii="Times New Roman" w:hAnsi="Times New Roman" w:cs="Times New Roman"/>
          <w:sz w:val="24"/>
          <w:szCs w:val="24"/>
        </w:rPr>
        <w:t xml:space="preserve">The Academy has demonstrated that it engages in collaborative relationships with other stakeholders in the healthcare system to support quality improvement. We thank the staff and volunteers in the CME program for the work they do to make a difference and improve the health of their community." </w:t>
      </w:r>
      <w:bookmarkStart w:id="0" w:name="_GoBack"/>
      <w:bookmarkEnd w:id="0"/>
    </w:p>
    <w:p w:rsidR="0017082F" w:rsidRPr="00940258" w:rsidRDefault="0017082F" w:rsidP="00500208">
      <w:pPr>
        <w:rPr>
          <w:rFonts w:ascii="Times New Roman" w:hAnsi="Times New Roman" w:cs="Times New Roman"/>
          <w:i/>
          <w:sz w:val="24"/>
          <w:szCs w:val="24"/>
        </w:rPr>
      </w:pPr>
      <w:r w:rsidRPr="00940258">
        <w:rPr>
          <w:rFonts w:ascii="Times New Roman" w:hAnsi="Times New Roman" w:cs="Times New Roman"/>
          <w:i/>
          <w:sz w:val="24"/>
          <w:szCs w:val="24"/>
        </w:rPr>
        <w:t>American Academy of Addiction Psychiatry (AAAP) is the professional membership organization for learning and sharing the art and science of Addiction Psychiatry research and clinical treatment.</w:t>
      </w:r>
    </w:p>
    <w:sectPr w:rsidR="0017082F" w:rsidRPr="00940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36E"/>
    <w:multiLevelType w:val="hybridMultilevel"/>
    <w:tmpl w:val="1E8A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411BA"/>
    <w:multiLevelType w:val="hybridMultilevel"/>
    <w:tmpl w:val="7376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57"/>
    <w:rsid w:val="00047622"/>
    <w:rsid w:val="000D258C"/>
    <w:rsid w:val="0015405D"/>
    <w:rsid w:val="0017082F"/>
    <w:rsid w:val="00220CE1"/>
    <w:rsid w:val="00500208"/>
    <w:rsid w:val="005153F1"/>
    <w:rsid w:val="00554619"/>
    <w:rsid w:val="00565B3B"/>
    <w:rsid w:val="005A7E9B"/>
    <w:rsid w:val="006637A9"/>
    <w:rsid w:val="006955B4"/>
    <w:rsid w:val="006A4EC7"/>
    <w:rsid w:val="006A73D1"/>
    <w:rsid w:val="00731264"/>
    <w:rsid w:val="008016C8"/>
    <w:rsid w:val="00940258"/>
    <w:rsid w:val="00946196"/>
    <w:rsid w:val="009734FD"/>
    <w:rsid w:val="00A16B7F"/>
    <w:rsid w:val="00A60C19"/>
    <w:rsid w:val="00A93F44"/>
    <w:rsid w:val="00C6295D"/>
    <w:rsid w:val="00CA280E"/>
    <w:rsid w:val="00D40557"/>
    <w:rsid w:val="00D5633E"/>
    <w:rsid w:val="00DD638C"/>
    <w:rsid w:val="00E309C9"/>
    <w:rsid w:val="00EB6F2E"/>
    <w:rsid w:val="00F2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619"/>
    <w:pPr>
      <w:ind w:left="720"/>
      <w:contextualSpacing/>
    </w:pPr>
  </w:style>
  <w:style w:type="character" w:styleId="Hyperlink">
    <w:name w:val="Hyperlink"/>
    <w:basedOn w:val="DefaultParagraphFont"/>
    <w:uiPriority w:val="99"/>
    <w:unhideWhenUsed/>
    <w:rsid w:val="0017082F"/>
    <w:rPr>
      <w:color w:val="0000FF" w:themeColor="hyperlink"/>
      <w:u w:val="single"/>
    </w:rPr>
  </w:style>
  <w:style w:type="paragraph" w:styleId="BalloonText">
    <w:name w:val="Balloon Text"/>
    <w:basedOn w:val="Normal"/>
    <w:link w:val="BalloonTextChar"/>
    <w:uiPriority w:val="99"/>
    <w:semiHidden/>
    <w:unhideWhenUsed/>
    <w:rsid w:val="0080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619"/>
    <w:pPr>
      <w:ind w:left="720"/>
      <w:contextualSpacing/>
    </w:pPr>
  </w:style>
  <w:style w:type="character" w:styleId="Hyperlink">
    <w:name w:val="Hyperlink"/>
    <w:basedOn w:val="DefaultParagraphFont"/>
    <w:uiPriority w:val="99"/>
    <w:unhideWhenUsed/>
    <w:rsid w:val="0017082F"/>
    <w:rPr>
      <w:color w:val="0000FF" w:themeColor="hyperlink"/>
      <w:u w:val="single"/>
    </w:rPr>
  </w:style>
  <w:style w:type="paragraph" w:styleId="BalloonText">
    <w:name w:val="Balloon Text"/>
    <w:basedOn w:val="Normal"/>
    <w:link w:val="BalloonTextChar"/>
    <w:uiPriority w:val="99"/>
    <w:semiHidden/>
    <w:unhideWhenUsed/>
    <w:rsid w:val="0080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8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p.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23F5-11B0-4626-B030-06EEAF20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Editor</cp:lastModifiedBy>
  <cp:revision>2</cp:revision>
  <cp:lastPrinted>2014-12-12T19:45:00Z</cp:lastPrinted>
  <dcterms:created xsi:type="dcterms:W3CDTF">2016-03-22T16:13:00Z</dcterms:created>
  <dcterms:modified xsi:type="dcterms:W3CDTF">2016-03-22T16:13:00Z</dcterms:modified>
</cp:coreProperties>
</file>