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B4CC" w14:textId="64DBEFD7" w:rsidR="00495295" w:rsidRDefault="00495295" w:rsidP="005C5F66">
      <w:pPr>
        <w:pStyle w:val="isselectedend"/>
        <w:spacing w:before="0" w:beforeAutospacing="0" w:after="0" w:afterAutospacing="0"/>
        <w:rPr>
          <w:rFonts w:ascii="Arial" w:hAnsi="Arial" w:cs="Arial"/>
        </w:rPr>
      </w:pPr>
      <w:r w:rsidRPr="005C5F66">
        <w:rPr>
          <w:rFonts w:ascii="Arial" w:hAnsi="Arial" w:cs="Arial"/>
        </w:rPr>
        <w:t xml:space="preserve">Dear </w:t>
      </w:r>
      <w:r w:rsidRPr="005C5F66">
        <w:rPr>
          <w:rStyle w:val="text-token-text-primary"/>
          <w:rFonts w:ascii="Arial" w:eastAsiaTheme="majorEastAsia" w:hAnsi="Arial" w:cs="Arial"/>
        </w:rPr>
        <w:t>[</w:t>
      </w:r>
      <w:r w:rsidR="005C5F66">
        <w:rPr>
          <w:rStyle w:val="text-token-text-primary"/>
          <w:rFonts w:ascii="Arial" w:eastAsiaTheme="majorEastAsia" w:hAnsi="Arial" w:cs="Arial"/>
        </w:rPr>
        <w:t>Polic</w:t>
      </w:r>
      <w:r w:rsidR="00EA3257">
        <w:rPr>
          <w:rStyle w:val="text-token-text-primary"/>
          <w:rFonts w:ascii="Arial" w:eastAsiaTheme="majorEastAsia" w:hAnsi="Arial" w:cs="Arial"/>
        </w:rPr>
        <w:t>y</w:t>
      </w:r>
      <w:r w:rsidR="005C5F66">
        <w:rPr>
          <w:rStyle w:val="text-token-text-primary"/>
          <w:rFonts w:ascii="Arial" w:eastAsiaTheme="majorEastAsia" w:hAnsi="Arial" w:cs="Arial"/>
        </w:rPr>
        <w:t>maker</w:t>
      </w:r>
      <w:r w:rsidRPr="005C5F66">
        <w:rPr>
          <w:rStyle w:val="text-token-text-primary"/>
          <w:rFonts w:ascii="Arial" w:eastAsiaTheme="majorEastAsia" w:hAnsi="Arial" w:cs="Arial"/>
        </w:rPr>
        <w:t>]</w:t>
      </w:r>
      <w:r w:rsidRPr="005C5F66">
        <w:rPr>
          <w:rFonts w:ascii="Arial" w:hAnsi="Arial" w:cs="Arial"/>
        </w:rPr>
        <w:t>,</w:t>
      </w:r>
    </w:p>
    <w:p w14:paraId="10FF0F41" w14:textId="77777777" w:rsidR="005C5F66" w:rsidRPr="005C5F66" w:rsidRDefault="005C5F66" w:rsidP="005C5F66">
      <w:pPr>
        <w:pStyle w:val="isselectedend"/>
        <w:spacing w:before="0" w:beforeAutospacing="0" w:after="0" w:afterAutospacing="0"/>
        <w:rPr>
          <w:rFonts w:ascii="Arial" w:hAnsi="Arial" w:cs="Arial"/>
        </w:rPr>
      </w:pPr>
    </w:p>
    <w:p w14:paraId="22203F8E" w14:textId="7D5DD950" w:rsidR="005C5F66" w:rsidRDefault="00DD4E8B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E82D2C">
        <w:rPr>
          <w:rFonts w:ascii="Arial" w:hAnsi="Arial" w:cs="Arial"/>
        </w:rPr>
        <w:t>writing to</w:t>
      </w:r>
      <w:r>
        <w:rPr>
          <w:rFonts w:ascii="Arial" w:hAnsi="Arial" w:cs="Arial"/>
        </w:rPr>
        <w:t xml:space="preserve"> you today as a concerned citizen and health professional in your community. </w:t>
      </w:r>
      <w:r w:rsidR="005C5F66" w:rsidRPr="005C5F66">
        <w:rPr>
          <w:rFonts w:ascii="Arial" w:hAnsi="Arial" w:cs="Arial"/>
        </w:rPr>
        <w:t xml:space="preserve">As a board-certified </w:t>
      </w:r>
      <w:r>
        <w:rPr>
          <w:rFonts w:ascii="Arial" w:hAnsi="Arial" w:cs="Arial"/>
        </w:rPr>
        <w:t>A</w:t>
      </w:r>
      <w:r w:rsidR="005C5F66" w:rsidRPr="005C5F66">
        <w:rPr>
          <w:rFonts w:ascii="Arial" w:hAnsi="Arial" w:cs="Arial"/>
        </w:rPr>
        <w:t xml:space="preserve">ddiction </w:t>
      </w:r>
      <w:r>
        <w:rPr>
          <w:rFonts w:ascii="Arial" w:hAnsi="Arial" w:cs="Arial"/>
        </w:rPr>
        <w:t>P</w:t>
      </w:r>
      <w:r w:rsidR="005C5F66" w:rsidRPr="005C5F66">
        <w:rPr>
          <w:rFonts w:ascii="Arial" w:hAnsi="Arial" w:cs="Arial"/>
        </w:rPr>
        <w:t xml:space="preserve">sychiatrist practicing in [State], I am writing to urge you to take immediate action to continue </w:t>
      </w:r>
      <w:r w:rsidR="001A3003">
        <w:rPr>
          <w:rFonts w:ascii="Arial" w:hAnsi="Arial" w:cs="Arial"/>
        </w:rPr>
        <w:t xml:space="preserve">the </w:t>
      </w:r>
      <w:r w:rsidR="005C5F66" w:rsidRPr="005C5F66">
        <w:rPr>
          <w:rFonts w:ascii="Arial" w:hAnsi="Arial" w:cs="Arial"/>
        </w:rPr>
        <w:t>telehealth prescribing flexibilities that my patients rely on for essential and</w:t>
      </w:r>
      <w:r w:rsidR="001A3003">
        <w:rPr>
          <w:rFonts w:ascii="Arial" w:hAnsi="Arial" w:cs="Arial"/>
        </w:rPr>
        <w:t xml:space="preserve"> potentially</w:t>
      </w:r>
      <w:r w:rsidR="005C5F66" w:rsidRPr="005C5F66">
        <w:rPr>
          <w:rFonts w:ascii="Arial" w:hAnsi="Arial" w:cs="Arial"/>
        </w:rPr>
        <w:t xml:space="preserve"> lifesaving care.</w:t>
      </w:r>
    </w:p>
    <w:p w14:paraId="74B20EFD" w14:textId="77777777" w:rsidR="005C5F66" w:rsidRP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76589D8" w14:textId="3DDBF144" w:rsidR="00CA56DA" w:rsidRPr="00CA56DA" w:rsidRDefault="00DD4E8B" w:rsidP="001F406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Research has shown that modified t</w:t>
      </w:r>
      <w:r w:rsidR="005C5F66" w:rsidRPr="005C5F66">
        <w:rPr>
          <w:rFonts w:ascii="Arial" w:hAnsi="Arial" w:cs="Arial"/>
        </w:rPr>
        <w:t>elehealth</w:t>
      </w:r>
      <w:r>
        <w:rPr>
          <w:rFonts w:ascii="Arial" w:hAnsi="Arial" w:cs="Arial"/>
        </w:rPr>
        <w:t xml:space="preserve"> </w:t>
      </w:r>
      <w:r w:rsidR="00E82D2C">
        <w:rPr>
          <w:rFonts w:ascii="Arial" w:hAnsi="Arial" w:cs="Arial"/>
        </w:rPr>
        <w:t>practices implemented</w:t>
      </w:r>
      <w:r w:rsidR="005C5F66">
        <w:rPr>
          <w:rFonts w:ascii="Arial" w:hAnsi="Arial" w:cs="Arial"/>
        </w:rPr>
        <w:t xml:space="preserve"> during the COVID-19 pandemic are</w:t>
      </w:r>
      <w:r w:rsidR="005C5F66" w:rsidRPr="005C5F66">
        <w:rPr>
          <w:rFonts w:ascii="Arial" w:hAnsi="Arial" w:cs="Arial"/>
        </w:rPr>
        <w:t xml:space="preserve"> improving access to evidence-based treatment for substance use disorders</w:t>
      </w:r>
      <w:r w:rsidR="00F015E7">
        <w:rPr>
          <w:rFonts w:ascii="Arial" w:hAnsi="Arial" w:cs="Arial"/>
        </w:rPr>
        <w:t xml:space="preserve"> </w:t>
      </w:r>
      <w:r w:rsidR="00C435FE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particular opioid use disorders (OUD</w:t>
      </w:r>
      <w:r w:rsidR="00F015E7">
        <w:rPr>
          <w:rFonts w:ascii="Arial" w:hAnsi="Arial" w:cs="Arial"/>
        </w:rPr>
        <w:t>)</w:t>
      </w:r>
      <w:r w:rsidR="005C5F66" w:rsidRPr="005C5F66">
        <w:rPr>
          <w:rFonts w:ascii="Arial" w:hAnsi="Arial" w:cs="Arial"/>
        </w:rPr>
        <w:t>. In my clinical practice, I have seen firsthand how the ability to prescribe medications via telehealth — including controlled substances such as buprenorphine for opioid use disorder (</w:t>
      </w:r>
      <w:proofErr w:type="gramStart"/>
      <w:r w:rsidR="005C5F66" w:rsidRPr="005C5F66">
        <w:rPr>
          <w:rFonts w:ascii="Arial" w:hAnsi="Arial" w:cs="Arial"/>
        </w:rPr>
        <w:t>OUD) —</w:t>
      </w:r>
      <w:proofErr w:type="gramEnd"/>
      <w:r w:rsidR="005C5F66" w:rsidRPr="005C5F66">
        <w:rPr>
          <w:rFonts w:ascii="Arial" w:hAnsi="Arial" w:cs="Arial"/>
        </w:rPr>
        <w:t xml:space="preserve"> </w:t>
      </w:r>
      <w:r w:rsidR="005C5F66" w:rsidRPr="00CA56DA">
        <w:rPr>
          <w:rFonts w:ascii="Arial" w:hAnsi="Arial" w:cs="Arial"/>
        </w:rPr>
        <w:t xml:space="preserve">has allowed patients to initiate treatment more quickly, remain engaged in care, and avoid relapse and overdose. </w:t>
      </w:r>
      <w:r>
        <w:rPr>
          <w:rFonts w:ascii="Arial" w:hAnsi="Arial" w:cs="Arial"/>
        </w:rPr>
        <w:t xml:space="preserve">When patients do not gain access in a timely </w:t>
      </w:r>
      <w:r w:rsidR="0021580B">
        <w:rPr>
          <w:rFonts w:ascii="Arial" w:hAnsi="Arial" w:cs="Arial"/>
        </w:rPr>
        <w:t>manner,</w:t>
      </w:r>
      <w:r>
        <w:rPr>
          <w:rFonts w:ascii="Arial" w:hAnsi="Arial" w:cs="Arial"/>
        </w:rPr>
        <w:t xml:space="preserve"> often they </w:t>
      </w:r>
      <w:r w:rsidR="006E4000">
        <w:rPr>
          <w:rFonts w:ascii="Arial" w:hAnsi="Arial" w:cs="Arial"/>
        </w:rPr>
        <w:t>are more likely to have worse outcomes.</w:t>
      </w:r>
    </w:p>
    <w:p w14:paraId="417F6F2B" w14:textId="15216B38" w:rsidR="005C5F66" w:rsidRPr="005C5F66" w:rsidRDefault="00DD4E8B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Having access to more effective </w:t>
      </w:r>
      <w:r w:rsidR="005C5F66" w:rsidRPr="005C5F66">
        <w:rPr>
          <w:rFonts w:ascii="Arial" w:hAnsi="Arial" w:cs="Arial"/>
        </w:rPr>
        <w:t xml:space="preserve">treatment </w:t>
      </w:r>
      <w:r>
        <w:rPr>
          <w:rFonts w:ascii="Arial" w:hAnsi="Arial" w:cs="Arial"/>
        </w:rPr>
        <w:t xml:space="preserve">increases </w:t>
      </w:r>
      <w:r w:rsidR="005C5F66" w:rsidRPr="005C5F66">
        <w:rPr>
          <w:rFonts w:ascii="Arial" w:hAnsi="Arial" w:cs="Arial"/>
        </w:rPr>
        <w:t xml:space="preserve">retention </w:t>
      </w:r>
      <w:r>
        <w:rPr>
          <w:rFonts w:ascii="Arial" w:hAnsi="Arial" w:cs="Arial"/>
        </w:rPr>
        <w:t xml:space="preserve">and </w:t>
      </w:r>
      <w:r w:rsidR="005C5F66" w:rsidRPr="005C5F66">
        <w:rPr>
          <w:rFonts w:ascii="Arial" w:hAnsi="Arial" w:cs="Arial"/>
        </w:rPr>
        <w:t xml:space="preserve">leads to more successful patient outcomes. Rolling back the accessibility of telehealth treatment will disrupt </w:t>
      </w:r>
      <w:r>
        <w:rPr>
          <w:rFonts w:ascii="Arial" w:hAnsi="Arial" w:cs="Arial"/>
        </w:rPr>
        <w:t xml:space="preserve">accessing and maintaining </w:t>
      </w:r>
      <w:r w:rsidR="005C5F66" w:rsidRPr="005C5F66">
        <w:rPr>
          <w:rFonts w:ascii="Arial" w:hAnsi="Arial" w:cs="Arial"/>
        </w:rPr>
        <w:t xml:space="preserve">care for a population of people who need stability and consistency.  </w:t>
      </w:r>
    </w:p>
    <w:p w14:paraId="58716F9D" w14:textId="77777777" w:rsidR="005C5F66" w:rsidRDefault="005C5F66" w:rsidP="001F4065">
      <w:pPr>
        <w:spacing w:after="0" w:line="240" w:lineRule="auto"/>
        <w:jc w:val="both"/>
        <w:rPr>
          <w:rFonts w:ascii="Arial" w:hAnsi="Arial" w:cs="Arial"/>
        </w:rPr>
      </w:pPr>
    </w:p>
    <w:p w14:paraId="4D02F96C" w14:textId="38393AE7" w:rsidR="001A3003" w:rsidRDefault="00F015E7" w:rsidP="001F4065">
      <w:pPr>
        <w:spacing w:after="0" w:line="240" w:lineRule="auto"/>
        <w:jc w:val="both"/>
        <w:rPr>
          <w:rFonts w:ascii="Arial" w:hAnsi="Arial" w:cs="Arial"/>
        </w:rPr>
      </w:pPr>
      <w:r w:rsidRPr="005C5F66">
        <w:rPr>
          <w:rFonts w:ascii="Arial" w:hAnsi="Arial" w:cs="Arial"/>
          <w:b/>
          <w:bCs/>
        </w:rPr>
        <w:t>Practitioners must be allowed to make the</w:t>
      </w:r>
      <w:r w:rsidR="00DD4E8B">
        <w:rPr>
          <w:rFonts w:ascii="Arial" w:hAnsi="Arial" w:cs="Arial"/>
          <w:b/>
          <w:bCs/>
        </w:rPr>
        <w:t>ir</w:t>
      </w:r>
      <w:r w:rsidRPr="005C5F66">
        <w:rPr>
          <w:rFonts w:ascii="Arial" w:hAnsi="Arial" w:cs="Arial"/>
          <w:b/>
          <w:bCs/>
        </w:rPr>
        <w:t xml:space="preserve"> </w:t>
      </w:r>
      <w:r w:rsidR="00DD4E8B">
        <w:rPr>
          <w:rFonts w:ascii="Arial" w:hAnsi="Arial" w:cs="Arial"/>
          <w:b/>
          <w:bCs/>
        </w:rPr>
        <w:t>health</w:t>
      </w:r>
      <w:r w:rsidRPr="005C5F66">
        <w:rPr>
          <w:rFonts w:ascii="Arial" w:hAnsi="Arial" w:cs="Arial"/>
          <w:b/>
          <w:bCs/>
        </w:rPr>
        <w:t xml:space="preserve">care decisions </w:t>
      </w:r>
      <w:r w:rsidR="00DD4E8B">
        <w:rPr>
          <w:rFonts w:ascii="Arial" w:hAnsi="Arial" w:cs="Arial"/>
          <w:b/>
          <w:bCs/>
        </w:rPr>
        <w:t xml:space="preserve">based on clinical expertise and </w:t>
      </w:r>
      <w:r w:rsidRPr="005C5F66">
        <w:rPr>
          <w:rFonts w:ascii="Arial" w:hAnsi="Arial" w:cs="Arial"/>
          <w:b/>
          <w:bCs/>
        </w:rPr>
        <w:t xml:space="preserve">without the imposition of </w:t>
      </w:r>
      <w:r w:rsidR="00DD4E8B">
        <w:rPr>
          <w:rFonts w:ascii="Arial" w:hAnsi="Arial" w:cs="Arial"/>
          <w:b/>
          <w:bCs/>
        </w:rPr>
        <w:t xml:space="preserve">requiring an </w:t>
      </w:r>
      <w:r w:rsidRPr="005C5F66">
        <w:rPr>
          <w:rFonts w:ascii="Arial" w:hAnsi="Arial" w:cs="Arial"/>
          <w:b/>
          <w:bCs/>
        </w:rPr>
        <w:t>in-person evaluation that ha</w:t>
      </w:r>
      <w:r w:rsidR="00DD4E8B">
        <w:rPr>
          <w:rFonts w:ascii="Arial" w:hAnsi="Arial" w:cs="Arial"/>
          <w:b/>
          <w:bCs/>
        </w:rPr>
        <w:t>s</w:t>
      </w:r>
      <w:r w:rsidRPr="005C5F66">
        <w:rPr>
          <w:rFonts w:ascii="Arial" w:hAnsi="Arial" w:cs="Arial"/>
          <w:b/>
          <w:bCs/>
        </w:rPr>
        <w:t xml:space="preserve"> proven to be unnecessary for effective and safe care</w:t>
      </w:r>
      <w:r w:rsidRPr="005C5F66">
        <w:rPr>
          <w:rFonts w:ascii="Arial" w:hAnsi="Arial" w:cs="Arial"/>
        </w:rPr>
        <w:t xml:space="preserve">. </w:t>
      </w:r>
      <w:r w:rsidR="00C435FE" w:rsidRPr="00C435FE">
        <w:rPr>
          <w:rFonts w:ascii="Arial" w:hAnsi="Arial" w:cs="Arial"/>
        </w:rPr>
        <w:t>A study from the Mayo Clinic showed that patients who received remote monitoring support after discharge did significantly better and needed less follow-up care compared to patients without remote monitoring.</w:t>
      </w:r>
      <w:r w:rsidR="00C435FE">
        <w:rPr>
          <w:rStyle w:val="FootnoteReference"/>
          <w:rFonts w:ascii="Arial" w:hAnsi="Arial" w:cs="Arial"/>
        </w:rPr>
        <w:footnoteReference w:id="1"/>
      </w:r>
      <w:r w:rsidR="00C435FE" w:rsidRPr="00C435FE">
        <w:rPr>
          <w:rFonts w:ascii="Arial" w:hAnsi="Arial" w:cs="Arial"/>
        </w:rPr>
        <w:t> </w:t>
      </w:r>
    </w:p>
    <w:p w14:paraId="014C5FE0" w14:textId="77777777" w:rsidR="001A3003" w:rsidRDefault="001A3003" w:rsidP="001F4065">
      <w:pPr>
        <w:spacing w:after="0" w:line="240" w:lineRule="auto"/>
        <w:jc w:val="both"/>
        <w:rPr>
          <w:rFonts w:ascii="Arial" w:hAnsi="Arial" w:cs="Arial"/>
        </w:rPr>
      </w:pPr>
    </w:p>
    <w:p w14:paraId="6C0490C3" w14:textId="18E7F636" w:rsidR="001A3003" w:rsidRDefault="005C5F66" w:rsidP="001F40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Telehealth </w:t>
      </w:r>
      <w:r w:rsidR="00DD4E8B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allows</w:t>
      </w:r>
      <w:r w:rsidRPr="005C5F66">
        <w:rPr>
          <w:rFonts w:ascii="Arial" w:hAnsi="Arial" w:cs="Arial"/>
        </w:rPr>
        <w:t xml:space="preserve"> practitioners to make more patient-centered decisions, tailoring the use of telemedicine to an individual’s </w:t>
      </w:r>
      <w:r w:rsidR="00DD4E8B">
        <w:rPr>
          <w:rFonts w:ascii="Arial" w:hAnsi="Arial" w:cs="Arial"/>
        </w:rPr>
        <w:t xml:space="preserve">personal and healthcare </w:t>
      </w:r>
      <w:r w:rsidRPr="005C5F66">
        <w:rPr>
          <w:rFonts w:ascii="Arial" w:hAnsi="Arial" w:cs="Arial"/>
        </w:rPr>
        <w:t>circumstances and determining whether, when and how often to see a patient in person.</w:t>
      </w:r>
      <w:r w:rsidRPr="005C5F66">
        <w:rPr>
          <w:rStyle w:val="FootnoteReference"/>
          <w:rFonts w:ascii="Arial" w:hAnsi="Arial" w:cs="Arial"/>
        </w:rPr>
        <w:footnoteReference w:id="2"/>
      </w:r>
      <w:r w:rsidR="001A3003">
        <w:rPr>
          <w:rFonts w:ascii="Arial" w:hAnsi="Arial" w:cs="Arial"/>
        </w:rPr>
        <w:t xml:space="preserve">  Moreover, unfortunately, t</w:t>
      </w:r>
      <w:r w:rsidR="001A3003" w:rsidRPr="005C5F66">
        <w:rPr>
          <w:rFonts w:ascii="Arial" w:hAnsi="Arial" w:cs="Arial"/>
        </w:rPr>
        <w:t>he existing healthcare workforce that pr</w:t>
      </w:r>
      <w:r w:rsidR="001A3003">
        <w:rPr>
          <w:rFonts w:ascii="Arial" w:hAnsi="Arial" w:cs="Arial"/>
        </w:rPr>
        <w:t>escribes</w:t>
      </w:r>
      <w:r w:rsidR="001A3003" w:rsidRPr="005C5F66">
        <w:rPr>
          <w:rFonts w:ascii="Arial" w:hAnsi="Arial" w:cs="Arial"/>
        </w:rPr>
        <w:t xml:space="preserve"> medication for the treatment of opioid use disorder (MOUD)</w:t>
      </w:r>
      <w:r w:rsidR="001A3003">
        <w:rPr>
          <w:rFonts w:ascii="Arial" w:hAnsi="Arial" w:cs="Arial"/>
        </w:rPr>
        <w:t xml:space="preserve"> </w:t>
      </w:r>
      <w:r w:rsidR="001A3003" w:rsidRPr="005C5F66">
        <w:rPr>
          <w:rFonts w:ascii="Arial" w:hAnsi="Arial" w:cs="Arial"/>
        </w:rPr>
        <w:t>is far too limited and geographically inaccessible in many parts of the country to allow for an in-person evaluation within 30-days.</w:t>
      </w:r>
      <w:r w:rsidR="001A3003" w:rsidRPr="005C5F66">
        <w:rPr>
          <w:rStyle w:val="FootnoteReference"/>
          <w:rFonts w:ascii="Arial" w:hAnsi="Arial" w:cs="Arial"/>
        </w:rPr>
        <w:footnoteReference w:id="3"/>
      </w:r>
      <w:r w:rsidR="001A3003" w:rsidRPr="005C5F66">
        <w:rPr>
          <w:rFonts w:ascii="Arial" w:hAnsi="Arial" w:cs="Arial"/>
        </w:rPr>
        <w:t xml:space="preserve"> </w:t>
      </w:r>
    </w:p>
    <w:p w14:paraId="60CE41C1" w14:textId="77777777" w:rsidR="005C5F66" w:rsidRPr="005C5F66" w:rsidRDefault="005C5F66" w:rsidP="001F4065">
      <w:pPr>
        <w:spacing w:after="0" w:line="240" w:lineRule="auto"/>
        <w:jc w:val="both"/>
        <w:rPr>
          <w:rFonts w:ascii="Arial" w:hAnsi="Arial" w:cs="Arial"/>
        </w:rPr>
      </w:pPr>
    </w:p>
    <w:p w14:paraId="71541392" w14:textId="30491943" w:rsidR="005C5F66" w:rsidRDefault="005C5F66" w:rsidP="001F4065">
      <w:pPr>
        <w:spacing w:after="0" w:line="240" w:lineRule="auto"/>
        <w:jc w:val="both"/>
        <w:rPr>
          <w:rFonts w:ascii="Arial" w:hAnsi="Arial" w:cs="Arial"/>
        </w:rPr>
      </w:pPr>
      <w:r w:rsidRPr="005C5F66">
        <w:rPr>
          <w:rFonts w:ascii="Arial" w:hAnsi="Arial" w:cs="Arial"/>
        </w:rPr>
        <w:t>Many of my patients face significant barriers to in-person treatment, including transportation challenges, work and childcare obligations, stigma, and provider shortages — particularly in rural and underserved areas. Telehealth often serves as a critical entry point into care and, for some, the only realistic way to access treatment consistently.</w:t>
      </w:r>
    </w:p>
    <w:p w14:paraId="76A099A3" w14:textId="77777777" w:rsidR="005C5F66" w:rsidRP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AB6AC5C" w14:textId="3375A8F3" w:rsid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Flexible telehealth</w:t>
      </w:r>
      <w:r w:rsidRPr="005C5F66">
        <w:rPr>
          <w:rFonts w:ascii="Arial" w:hAnsi="Arial" w:cs="Arial"/>
        </w:rPr>
        <w:t xml:space="preserve"> policies have improved treatment retention and stability while maintaining appropriate clinical safeguards. As </w:t>
      </w:r>
      <w:r w:rsidR="00DD4E8B">
        <w:rPr>
          <w:rFonts w:ascii="Arial" w:hAnsi="Arial" w:cs="Arial"/>
        </w:rPr>
        <w:t>addiction specialists in both psychiatry and addictions</w:t>
      </w:r>
      <w:r w:rsidRPr="005C5F66">
        <w:rPr>
          <w:rFonts w:ascii="Arial" w:hAnsi="Arial" w:cs="Arial"/>
        </w:rPr>
        <w:t>, we remain committed to responsible prescribing, careful monitoring, and adherence to professional standards of care.</w:t>
      </w:r>
      <w:r w:rsidR="00E82D2C">
        <w:rPr>
          <w:rFonts w:ascii="Arial" w:hAnsi="Arial" w:cs="Arial"/>
        </w:rPr>
        <w:t xml:space="preserve"> Allowing</w:t>
      </w:r>
      <w:r w:rsidR="00DD4E8B">
        <w:rPr>
          <w:rFonts w:ascii="Arial" w:hAnsi="Arial" w:cs="Arial"/>
        </w:rPr>
        <w:t xml:space="preserve"> telehealth legislation</w:t>
      </w:r>
      <w:r w:rsidR="00E82D2C">
        <w:rPr>
          <w:rFonts w:ascii="Arial" w:hAnsi="Arial" w:cs="Arial"/>
        </w:rPr>
        <w:t xml:space="preserve"> </w:t>
      </w:r>
      <w:r w:rsidRPr="005C5F66">
        <w:rPr>
          <w:rFonts w:ascii="Arial" w:hAnsi="Arial" w:cs="Arial"/>
        </w:rPr>
        <w:t>to expire</w:t>
      </w:r>
      <w:r w:rsidR="00DD4E8B">
        <w:rPr>
          <w:rFonts w:ascii="Arial" w:hAnsi="Arial" w:cs="Arial"/>
        </w:rPr>
        <w:t xml:space="preserve"> </w:t>
      </w:r>
      <w:r w:rsidRPr="005C5F66">
        <w:rPr>
          <w:rFonts w:ascii="Arial" w:hAnsi="Arial" w:cs="Arial"/>
        </w:rPr>
        <w:t xml:space="preserve">would disrupt </w:t>
      </w:r>
      <w:r w:rsidR="00DD4E8B">
        <w:rPr>
          <w:rFonts w:ascii="Arial" w:hAnsi="Arial" w:cs="Arial"/>
        </w:rPr>
        <w:t>more patients</w:t>
      </w:r>
      <w:r w:rsidR="00C435FE">
        <w:rPr>
          <w:rFonts w:ascii="Arial" w:hAnsi="Arial" w:cs="Arial"/>
        </w:rPr>
        <w:t>’</w:t>
      </w:r>
      <w:r w:rsidR="00DD4E8B">
        <w:rPr>
          <w:rFonts w:ascii="Arial" w:hAnsi="Arial" w:cs="Arial"/>
        </w:rPr>
        <w:t xml:space="preserve"> ability to access care, interfere with </w:t>
      </w:r>
      <w:r w:rsidRPr="005C5F66">
        <w:rPr>
          <w:rFonts w:ascii="Arial" w:hAnsi="Arial" w:cs="Arial"/>
        </w:rPr>
        <w:t>continuity of treatment</w:t>
      </w:r>
      <w:r w:rsidR="00E82D2C">
        <w:rPr>
          <w:rFonts w:ascii="Arial" w:hAnsi="Arial" w:cs="Arial"/>
        </w:rPr>
        <w:t>,</w:t>
      </w:r>
      <w:r w:rsidRPr="005C5F66">
        <w:rPr>
          <w:rFonts w:ascii="Arial" w:hAnsi="Arial" w:cs="Arial"/>
        </w:rPr>
        <w:t xml:space="preserve"> and place vulnerable patients at </w:t>
      </w:r>
      <w:r w:rsidR="00DD4E8B">
        <w:rPr>
          <w:rFonts w:ascii="Arial" w:hAnsi="Arial" w:cs="Arial"/>
        </w:rPr>
        <w:t>a</w:t>
      </w:r>
      <w:r w:rsidR="00C435FE">
        <w:rPr>
          <w:rFonts w:ascii="Arial" w:hAnsi="Arial" w:cs="Arial"/>
        </w:rPr>
        <w:t>n</w:t>
      </w:r>
      <w:r w:rsidR="00DD4E8B">
        <w:rPr>
          <w:rFonts w:ascii="Arial" w:hAnsi="Arial" w:cs="Arial"/>
        </w:rPr>
        <w:t xml:space="preserve"> </w:t>
      </w:r>
      <w:r w:rsidRPr="005C5F66">
        <w:rPr>
          <w:rFonts w:ascii="Arial" w:hAnsi="Arial" w:cs="Arial"/>
        </w:rPr>
        <w:t>increased risk</w:t>
      </w:r>
      <w:r w:rsidR="00DD4E8B">
        <w:rPr>
          <w:rFonts w:ascii="Arial" w:hAnsi="Arial" w:cs="Arial"/>
        </w:rPr>
        <w:t xml:space="preserve"> of overdose and possibly death</w:t>
      </w:r>
      <w:r w:rsidRPr="005C5F66">
        <w:rPr>
          <w:rFonts w:ascii="Arial" w:hAnsi="Arial" w:cs="Arial"/>
        </w:rPr>
        <w:t>.</w:t>
      </w:r>
    </w:p>
    <w:p w14:paraId="42FF1C1D" w14:textId="77777777" w:rsidR="005C5F66" w:rsidRP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513DFD8" w14:textId="3D51A8A8" w:rsid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5F66">
        <w:rPr>
          <w:rFonts w:ascii="Arial" w:hAnsi="Arial" w:cs="Arial"/>
        </w:rPr>
        <w:t xml:space="preserve">I respectfully urge you to support legislative </w:t>
      </w:r>
      <w:r w:rsidR="00DD4E8B">
        <w:rPr>
          <w:rFonts w:ascii="Arial" w:hAnsi="Arial" w:cs="Arial"/>
        </w:rPr>
        <w:t>and/</w:t>
      </w:r>
      <w:r w:rsidRPr="005C5F66">
        <w:rPr>
          <w:rFonts w:ascii="Arial" w:hAnsi="Arial" w:cs="Arial"/>
        </w:rPr>
        <w:t>or regulatory action to permanently extend telehealth prescribing flexibilities in [State], including for medications used to treat opioid use disorder, so that patients do not lose access to safe, evidence-based care.</w:t>
      </w:r>
    </w:p>
    <w:p w14:paraId="3354B0DC" w14:textId="77777777" w:rsidR="00F015E7" w:rsidRPr="005C5F66" w:rsidRDefault="00F015E7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975748D" w14:textId="3EE45F7B" w:rsidR="005C5F66" w:rsidRPr="005C5F66" w:rsidRDefault="005C5F66" w:rsidP="001F406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C5F66">
        <w:rPr>
          <w:rFonts w:ascii="Arial" w:hAnsi="Arial" w:cs="Arial"/>
        </w:rPr>
        <w:t>Thank you for your attention to this urgent issue. I welcome the opportunity to discuss the clinical impact of these policies with you or your staff.</w:t>
      </w:r>
    </w:p>
    <w:p w14:paraId="54A83012" w14:textId="77777777" w:rsidR="005C5F66" w:rsidRDefault="005C5F66" w:rsidP="005C5F6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7437DFA" w14:textId="4FE66471" w:rsidR="005C5F66" w:rsidRPr="005C5F66" w:rsidRDefault="00495295" w:rsidP="005C5F6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C5F66">
        <w:rPr>
          <w:rFonts w:ascii="Arial" w:hAnsi="Arial" w:cs="Arial"/>
        </w:rPr>
        <w:t>Sincerely,</w:t>
      </w:r>
    </w:p>
    <w:p w14:paraId="2204D356" w14:textId="5A2FCFCB" w:rsidR="00495295" w:rsidRPr="005C5F66" w:rsidRDefault="00495295" w:rsidP="005C5F6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C5F66">
        <w:rPr>
          <w:rFonts w:ascii="Arial" w:hAnsi="Arial" w:cs="Arial"/>
        </w:rPr>
        <w:br/>
      </w:r>
      <w:r w:rsidRPr="005C5F66">
        <w:rPr>
          <w:rStyle w:val="text-token-text-primary"/>
          <w:rFonts w:ascii="Arial" w:eastAsiaTheme="majorEastAsia" w:hAnsi="Arial" w:cs="Arial"/>
        </w:rPr>
        <w:t>[Your Name]</w:t>
      </w:r>
      <w:r w:rsidRPr="005C5F66">
        <w:rPr>
          <w:rFonts w:ascii="Arial" w:hAnsi="Arial" w:cs="Arial"/>
        </w:rPr>
        <w:br/>
      </w:r>
      <w:r w:rsidRPr="005C5F66">
        <w:rPr>
          <w:rStyle w:val="text-token-text-primary"/>
          <w:rFonts w:ascii="Arial" w:eastAsiaTheme="majorEastAsia" w:hAnsi="Arial" w:cs="Arial"/>
        </w:rPr>
        <w:t>[Your Organization, if applicable]</w:t>
      </w:r>
      <w:r w:rsidRPr="005C5F66">
        <w:rPr>
          <w:rFonts w:ascii="Arial" w:hAnsi="Arial" w:cs="Arial"/>
        </w:rPr>
        <w:br/>
      </w:r>
      <w:r w:rsidRPr="005C5F66">
        <w:rPr>
          <w:rStyle w:val="text-token-text-primary"/>
          <w:rFonts w:ascii="Arial" w:eastAsiaTheme="majorEastAsia" w:hAnsi="Arial" w:cs="Arial"/>
        </w:rPr>
        <w:t>[City, State]</w:t>
      </w:r>
      <w:r w:rsidRPr="005C5F66">
        <w:rPr>
          <w:rFonts w:ascii="Arial" w:hAnsi="Arial" w:cs="Arial"/>
        </w:rPr>
        <w:br/>
      </w:r>
      <w:r w:rsidRPr="005C5F66">
        <w:rPr>
          <w:rStyle w:val="text-token-text-primary"/>
          <w:rFonts w:ascii="Arial" w:eastAsiaTheme="majorEastAsia" w:hAnsi="Arial" w:cs="Arial"/>
        </w:rPr>
        <w:t>[Email Address]</w:t>
      </w:r>
      <w:r w:rsidRPr="005C5F66">
        <w:rPr>
          <w:rFonts w:ascii="Arial" w:hAnsi="Arial" w:cs="Arial"/>
        </w:rPr>
        <w:br/>
      </w:r>
      <w:r w:rsidRPr="005C5F66">
        <w:rPr>
          <w:rStyle w:val="text-token-text-primary"/>
          <w:rFonts w:ascii="Arial" w:eastAsiaTheme="majorEastAsia" w:hAnsi="Arial" w:cs="Arial"/>
        </w:rPr>
        <w:t>[Phone Number]</w:t>
      </w:r>
    </w:p>
    <w:p w14:paraId="5DF3B3CD" w14:textId="77777777" w:rsidR="00DA7766" w:rsidRPr="005C5F66" w:rsidRDefault="00DA7766">
      <w:pPr>
        <w:rPr>
          <w:rFonts w:ascii="Arial" w:hAnsi="Arial" w:cs="Arial"/>
        </w:rPr>
      </w:pPr>
    </w:p>
    <w:sectPr w:rsidR="00DA7766" w:rsidRPr="005C5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A5B6" w14:textId="77777777" w:rsidR="004628B0" w:rsidRDefault="004628B0" w:rsidP="005C5F66">
      <w:pPr>
        <w:spacing w:after="0" w:line="240" w:lineRule="auto"/>
      </w:pPr>
      <w:r>
        <w:separator/>
      </w:r>
    </w:p>
  </w:endnote>
  <w:endnote w:type="continuationSeparator" w:id="0">
    <w:p w14:paraId="0DBAE485" w14:textId="77777777" w:rsidR="004628B0" w:rsidRDefault="004628B0" w:rsidP="005C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6D11" w14:textId="77777777" w:rsidR="001E56FF" w:rsidRDefault="001E5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5F43" w14:textId="77777777" w:rsidR="001E56FF" w:rsidRDefault="001E56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5A48" w14:textId="77777777" w:rsidR="001E56FF" w:rsidRDefault="001E5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7A45" w14:textId="77777777" w:rsidR="004628B0" w:rsidRDefault="004628B0" w:rsidP="005C5F66">
      <w:pPr>
        <w:spacing w:after="0" w:line="240" w:lineRule="auto"/>
      </w:pPr>
      <w:r>
        <w:separator/>
      </w:r>
    </w:p>
  </w:footnote>
  <w:footnote w:type="continuationSeparator" w:id="0">
    <w:p w14:paraId="7A19673B" w14:textId="77777777" w:rsidR="004628B0" w:rsidRDefault="004628B0" w:rsidP="005C5F66">
      <w:pPr>
        <w:spacing w:after="0" w:line="240" w:lineRule="auto"/>
      </w:pPr>
      <w:r>
        <w:continuationSeparator/>
      </w:r>
    </w:p>
  </w:footnote>
  <w:footnote w:id="1">
    <w:p w14:paraId="0695766E" w14:textId="0B237DE8" w:rsidR="00C435FE" w:rsidRDefault="00C435FE" w:rsidP="00C435FE">
      <w:pPr>
        <w:pStyle w:val="FootnoteText"/>
      </w:pPr>
      <w:r w:rsidRPr="00C435FE">
        <w:rPr>
          <w:rStyle w:val="FootnoteReference"/>
          <w:sz w:val="18"/>
          <w:szCs w:val="18"/>
        </w:rPr>
        <w:footnoteRef/>
      </w:r>
      <w:r w:rsidRPr="00C435FE">
        <w:rPr>
          <w:sz w:val="18"/>
          <w:szCs w:val="18"/>
        </w:rPr>
        <w:t xml:space="preserve"> Hamadi, H. Y., Zhao, M., Sam, F., Murphy, B., Niazi, S., &amp; Spaulding, A. C. (2025). Unlocking The Potential: Telehealth Services and Social Determinants of Health Outcomes in Health Care Delivery. </w:t>
      </w:r>
      <w:r w:rsidRPr="00C435FE">
        <w:rPr>
          <w:i/>
          <w:iCs/>
          <w:sz w:val="18"/>
          <w:szCs w:val="18"/>
        </w:rPr>
        <w:t>Telemedicine journal and e-</w:t>
      </w:r>
      <w:proofErr w:type="gramStart"/>
      <w:r w:rsidRPr="00C435FE">
        <w:rPr>
          <w:i/>
          <w:iCs/>
          <w:sz w:val="18"/>
          <w:szCs w:val="18"/>
        </w:rPr>
        <w:t>health :</w:t>
      </w:r>
      <w:proofErr w:type="gramEnd"/>
      <w:r w:rsidRPr="00C435FE">
        <w:rPr>
          <w:i/>
          <w:iCs/>
          <w:sz w:val="18"/>
          <w:szCs w:val="18"/>
        </w:rPr>
        <w:t xml:space="preserve"> the official journal of the American Telemedicine Association</w:t>
      </w:r>
      <w:r w:rsidRPr="00C435FE">
        <w:rPr>
          <w:sz w:val="18"/>
          <w:szCs w:val="18"/>
        </w:rPr>
        <w:t>, </w:t>
      </w:r>
      <w:r w:rsidRPr="00C435FE">
        <w:rPr>
          <w:i/>
          <w:iCs/>
          <w:sz w:val="18"/>
          <w:szCs w:val="18"/>
        </w:rPr>
        <w:t>31</w:t>
      </w:r>
      <w:r w:rsidRPr="00C435FE">
        <w:rPr>
          <w:sz w:val="18"/>
          <w:szCs w:val="18"/>
        </w:rPr>
        <w:t>(6), 758–764. https://doi.org/10.1089/tmj.2024.0358</w:t>
      </w:r>
    </w:p>
  </w:footnote>
  <w:footnote w:id="2">
    <w:p w14:paraId="517D7A93" w14:textId="77777777" w:rsidR="005C5F66" w:rsidRPr="00652BDB" w:rsidRDefault="005C5F66" w:rsidP="005C5F66">
      <w:pPr>
        <w:pStyle w:val="FootnoteText"/>
        <w:rPr>
          <w:rFonts w:cstheme="minorHAnsi"/>
          <w:sz w:val="18"/>
          <w:szCs w:val="18"/>
        </w:rPr>
      </w:pPr>
      <w:r w:rsidRPr="00652BDB">
        <w:rPr>
          <w:rStyle w:val="FootnoteReference"/>
          <w:rFonts w:cstheme="minorHAnsi"/>
          <w:sz w:val="18"/>
          <w:szCs w:val="18"/>
        </w:rPr>
        <w:footnoteRef/>
      </w:r>
      <w:r w:rsidRPr="00652BDB">
        <w:rPr>
          <w:rFonts w:cstheme="minorHAnsi"/>
          <w:sz w:val="18"/>
          <w:szCs w:val="18"/>
        </w:rPr>
        <w:t xml:space="preserve"> Lori Usher-Pines, </w:t>
      </w:r>
      <w:r w:rsidRPr="00652BDB">
        <w:rPr>
          <w:rFonts w:cstheme="minorHAnsi"/>
          <w:i/>
          <w:iCs/>
          <w:sz w:val="18"/>
          <w:szCs w:val="18"/>
        </w:rPr>
        <w:t>et al</w:t>
      </w:r>
      <w:r w:rsidRPr="00652BDB">
        <w:rPr>
          <w:rFonts w:cstheme="minorHAnsi"/>
          <w:sz w:val="18"/>
          <w:szCs w:val="18"/>
        </w:rPr>
        <w:t xml:space="preserve">., “Treatment of Opioid Use Disorder During COVID-19: Experiences of Clinicians Transitioning to Telemedicine,” </w:t>
      </w:r>
      <w:r w:rsidRPr="00652BDB">
        <w:rPr>
          <w:rFonts w:cstheme="minorHAnsi"/>
          <w:smallCaps/>
          <w:sz w:val="18"/>
          <w:szCs w:val="18"/>
        </w:rPr>
        <w:t>Jr. of Substance Abuse Treatment</w:t>
      </w:r>
      <w:r w:rsidRPr="00652BDB">
        <w:rPr>
          <w:rFonts w:cstheme="minorHAnsi"/>
          <w:sz w:val="18"/>
          <w:szCs w:val="18"/>
        </w:rPr>
        <w:t xml:space="preserve"> (2020) </w:t>
      </w:r>
      <w:hyperlink r:id="rId1" w:history="1">
        <w:r w:rsidRPr="00652BDB">
          <w:rPr>
            <w:rStyle w:val="Hyperlink"/>
            <w:rFonts w:cstheme="minorHAnsi"/>
            <w:sz w:val="18"/>
            <w:szCs w:val="18"/>
          </w:rPr>
          <w:t>https://www.jsatjournal.com/article/S0740-5472(20)30380-9/fulltext</w:t>
        </w:r>
      </w:hyperlink>
      <w:r w:rsidRPr="00652BDB">
        <w:rPr>
          <w:rFonts w:eastAsia="CharisSIL" w:cstheme="minorHAnsi"/>
          <w:color w:val="2197D2"/>
          <w:kern w:val="0"/>
          <w:sz w:val="18"/>
          <w:szCs w:val="18"/>
        </w:rPr>
        <w:t>.</w:t>
      </w:r>
    </w:p>
  </w:footnote>
  <w:footnote w:id="3">
    <w:p w14:paraId="6B280B47" w14:textId="77777777" w:rsidR="001A3003" w:rsidRPr="00243D41" w:rsidRDefault="001A3003" w:rsidP="001A3003">
      <w:pPr>
        <w:pStyle w:val="FootnoteText"/>
        <w:rPr>
          <w:rFonts w:ascii="Times New Roman" w:hAnsi="Times New Roman" w:cs="Times New Roman"/>
        </w:rPr>
      </w:pPr>
      <w:r w:rsidRPr="00652BDB">
        <w:rPr>
          <w:rStyle w:val="FootnoteReference"/>
          <w:rFonts w:cstheme="minorHAnsi"/>
          <w:sz w:val="18"/>
          <w:szCs w:val="18"/>
        </w:rPr>
        <w:footnoteRef/>
      </w:r>
      <w:r w:rsidRPr="00652BDB">
        <w:rPr>
          <w:rFonts w:cstheme="minorHAnsi"/>
          <w:sz w:val="18"/>
          <w:szCs w:val="18"/>
        </w:rPr>
        <w:t xml:space="preserve"> James R. </w:t>
      </w:r>
      <w:proofErr w:type="spellStart"/>
      <w:r w:rsidRPr="00652BDB">
        <w:rPr>
          <w:rFonts w:cstheme="minorHAnsi"/>
          <w:sz w:val="18"/>
          <w:szCs w:val="18"/>
        </w:rPr>
        <w:t>Langabeer</w:t>
      </w:r>
      <w:proofErr w:type="spellEnd"/>
      <w:r w:rsidRPr="00652BDB">
        <w:rPr>
          <w:rFonts w:cstheme="minorHAnsi"/>
          <w:sz w:val="18"/>
          <w:szCs w:val="18"/>
        </w:rPr>
        <w:t xml:space="preserve">, </w:t>
      </w:r>
      <w:r w:rsidRPr="00652BDB">
        <w:rPr>
          <w:rFonts w:cstheme="minorHAnsi"/>
          <w:i/>
          <w:iCs/>
          <w:sz w:val="18"/>
          <w:szCs w:val="18"/>
        </w:rPr>
        <w:t>et al</w:t>
      </w:r>
      <w:r w:rsidRPr="00652BDB">
        <w:rPr>
          <w:rFonts w:cstheme="minorHAnsi"/>
          <w:sz w:val="18"/>
          <w:szCs w:val="18"/>
        </w:rPr>
        <w:t xml:space="preserve">., “Geographic Proximity to Buprenorphine Treatment Providers in the U.S.,” </w:t>
      </w:r>
      <w:r w:rsidRPr="00652BDB">
        <w:rPr>
          <w:rFonts w:cstheme="minorHAnsi"/>
          <w:smallCaps/>
          <w:sz w:val="18"/>
          <w:szCs w:val="18"/>
        </w:rPr>
        <w:t>Drug and Alcohol Dependence</w:t>
      </w:r>
      <w:r w:rsidRPr="00652BDB">
        <w:rPr>
          <w:rFonts w:cstheme="minorHAnsi"/>
          <w:sz w:val="18"/>
          <w:szCs w:val="18"/>
        </w:rPr>
        <w:t xml:space="preserve"> (2020) </w:t>
      </w:r>
      <w:hyperlink r:id="rId2" w:history="1">
        <w:r w:rsidRPr="00652BDB">
          <w:rPr>
            <w:rStyle w:val="Hyperlink"/>
            <w:rFonts w:cstheme="minorHAnsi"/>
            <w:sz w:val="18"/>
            <w:szCs w:val="18"/>
          </w:rPr>
          <w:t>https://www.sciencedirect.com/science/article/pii/S0376871620302969?via%3Dihub</w:t>
        </w:r>
      </w:hyperlink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7474" w14:textId="77777777" w:rsidR="001E56FF" w:rsidRDefault="001E56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8913" w14:textId="649B1907" w:rsidR="001E56FF" w:rsidRDefault="001E56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965A" w14:textId="77777777" w:rsidR="001E56FF" w:rsidRDefault="001E56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95"/>
    <w:rsid w:val="000E3E25"/>
    <w:rsid w:val="001A3003"/>
    <w:rsid w:val="001E56FF"/>
    <w:rsid w:val="001F4065"/>
    <w:rsid w:val="0021580B"/>
    <w:rsid w:val="00290A4A"/>
    <w:rsid w:val="002F6DEC"/>
    <w:rsid w:val="004475E6"/>
    <w:rsid w:val="004628B0"/>
    <w:rsid w:val="00495295"/>
    <w:rsid w:val="004C3EF9"/>
    <w:rsid w:val="0054471C"/>
    <w:rsid w:val="005C5F66"/>
    <w:rsid w:val="00652BDB"/>
    <w:rsid w:val="006E4000"/>
    <w:rsid w:val="00772EE3"/>
    <w:rsid w:val="00867B2F"/>
    <w:rsid w:val="0094716E"/>
    <w:rsid w:val="00963513"/>
    <w:rsid w:val="009C2383"/>
    <w:rsid w:val="00AE59CD"/>
    <w:rsid w:val="00B54447"/>
    <w:rsid w:val="00B753E1"/>
    <w:rsid w:val="00BC0F99"/>
    <w:rsid w:val="00BD13ED"/>
    <w:rsid w:val="00C435FE"/>
    <w:rsid w:val="00C50C14"/>
    <w:rsid w:val="00CA56DA"/>
    <w:rsid w:val="00D81C21"/>
    <w:rsid w:val="00DA7766"/>
    <w:rsid w:val="00DD4E8B"/>
    <w:rsid w:val="00E55FB9"/>
    <w:rsid w:val="00E82D2C"/>
    <w:rsid w:val="00EA3257"/>
    <w:rsid w:val="00F015E7"/>
    <w:rsid w:val="00F9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727BB"/>
  <w15:chartTrackingRefBased/>
  <w15:docId w15:val="{CE42089F-9CB6-45D3-AA46-50F533DF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295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49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495295"/>
  </w:style>
  <w:style w:type="paragraph" w:styleId="NormalWeb">
    <w:name w:val="Normal (Web)"/>
    <w:basedOn w:val="Normal"/>
    <w:uiPriority w:val="99"/>
    <w:semiHidden/>
    <w:unhideWhenUsed/>
    <w:rsid w:val="0049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C5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5F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5F6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C5F6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5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6FF"/>
  </w:style>
  <w:style w:type="paragraph" w:styleId="Footer">
    <w:name w:val="footer"/>
    <w:basedOn w:val="Normal"/>
    <w:link w:val="FooterChar"/>
    <w:uiPriority w:val="99"/>
    <w:unhideWhenUsed/>
    <w:rsid w:val="001E5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6FF"/>
  </w:style>
  <w:style w:type="paragraph" w:styleId="Revision">
    <w:name w:val="Revision"/>
    <w:hidden/>
    <w:uiPriority w:val="99"/>
    <w:semiHidden/>
    <w:rsid w:val="00DD4E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43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encedirect.com/science/article/pii/S0376871620302969?via%3Dihub" TargetMode="External"/><Relationship Id="rId1" Type="http://schemas.openxmlformats.org/officeDocument/2006/relationships/hyperlink" Target="https://www.jsatjournal.com/article/S0740-5472(20)30380-9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325bf-7b0d-4544-97f2-8feb39a664a7">
      <Terms xmlns="http://schemas.microsoft.com/office/infopath/2007/PartnerControls"/>
    </lcf76f155ced4ddcb4097134ff3c332f>
    <TaxCatchAll xmlns="e8234f2f-d8d9-4950-8094-cbb8c69487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86F219223F4E8705638EC422AF75" ma:contentTypeVersion="16" ma:contentTypeDescription="Create a new document." ma:contentTypeScope="" ma:versionID="b6ab64545e6a31dda42257830127eee9">
  <xsd:schema xmlns:xsd="http://www.w3.org/2001/XMLSchema" xmlns:xs="http://www.w3.org/2001/XMLSchema" xmlns:p="http://schemas.microsoft.com/office/2006/metadata/properties" xmlns:ns2="92c325bf-7b0d-4544-97f2-8feb39a664a7" xmlns:ns3="e8234f2f-d8d9-4950-8094-cbb8c6948709" targetNamespace="http://schemas.microsoft.com/office/2006/metadata/properties" ma:root="true" ma:fieldsID="15f3b8641842134a4e94b6142d943249" ns2:_="" ns3:_="">
    <xsd:import namespace="92c325bf-7b0d-4544-97f2-8feb39a664a7"/>
    <xsd:import namespace="e8234f2f-d8d9-4950-8094-cbb8c694870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bf-7b0d-4544-97f2-8feb39a664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7aae3ed-a908-48ec-b04f-d98e74cf6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4f2f-d8d9-4950-8094-cbb8c69487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25acb61-5184-43f5-b160-ac13af72450b}" ma:internalName="TaxCatchAll" ma:showField="CatchAllData" ma:web="e8234f2f-d8d9-4950-8094-cbb8c6948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6DE9E-75E7-4704-B2BA-EE3739DBE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171C2D-A04E-40D8-96FD-C9020E23D8C3}">
  <ds:schemaRefs>
    <ds:schemaRef ds:uri="http://schemas.microsoft.com/office/2006/metadata/properties"/>
    <ds:schemaRef ds:uri="http://schemas.microsoft.com/office/infopath/2007/PartnerControls"/>
    <ds:schemaRef ds:uri="92c325bf-7b0d-4544-97f2-8feb39a664a7"/>
    <ds:schemaRef ds:uri="e8234f2f-d8d9-4950-8094-cbb8c6948709"/>
  </ds:schemaRefs>
</ds:datastoreItem>
</file>

<file path=customXml/itemProps3.xml><?xml version="1.0" encoding="utf-8"?>
<ds:datastoreItem xmlns:ds="http://schemas.openxmlformats.org/officeDocument/2006/customXml" ds:itemID="{7331EAFE-5E1B-4925-87C1-95473FBDAB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85E03-826B-4383-8348-E877E2C2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bf-7b0d-4544-97f2-8feb39a664a7"/>
    <ds:schemaRef ds:uri="e8234f2f-d8d9-4950-8094-cbb8c6948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3091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Strain, Holly</dc:creator>
  <cp:keywords/>
  <dc:description/>
  <cp:lastModifiedBy>Michelle Dirst</cp:lastModifiedBy>
  <cp:revision>2</cp:revision>
  <dcterms:created xsi:type="dcterms:W3CDTF">2026-03-11T13:47:00Z</dcterms:created>
  <dcterms:modified xsi:type="dcterms:W3CDTF">2026-03-11T13:47:00Z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0x010100786086F219223F4E8705638EC422AF75</vt:lpwstr>
  </property>
  <property fmtid="{D5CDD505-2E9C-101B-9397-08002B2CF9AE}" pid="3" name="_dlc_DocIdItemGuid">
    <vt:lpwstr>4329ee0c-95a6-4797-8ae3-8b5d7d77f748</vt:lpwstr>
  </property>
  <property fmtid="{D5CDD505-2E9C-101B-9397-08002B2CF9AE}" pid="4" name="MediaServiceImageTags">
    <vt:lpwstr/>
  </property>
</Properties>
</file>